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3108" w14:textId="77777777" w:rsidR="00E0269D" w:rsidRPr="00E0269D" w:rsidRDefault="00E0269D" w:rsidP="00E0269D">
      <w:pPr>
        <w:rPr>
          <w:sz w:val="36"/>
          <w:szCs w:val="36"/>
        </w:rPr>
      </w:pPr>
      <w:r w:rsidRPr="00E0269D">
        <w:rPr>
          <w:sz w:val="36"/>
          <w:szCs w:val="36"/>
        </w:rPr>
        <w:t>Bible Study Questions on Matthew 5:10–16</w:t>
      </w:r>
    </w:p>
    <w:p w14:paraId="5A66D183" w14:textId="74A41041" w:rsidR="00E0269D" w:rsidRPr="00722525" w:rsidRDefault="00E0269D" w:rsidP="00E0269D">
      <w:pPr>
        <w:rPr>
          <w:b/>
          <w:bCs/>
          <w:sz w:val="24"/>
          <w:szCs w:val="24"/>
        </w:rPr>
      </w:pPr>
      <w:proofErr w:type="gramStart"/>
      <w:r w:rsidRPr="00E0269D">
        <w:rPr>
          <w:b/>
          <w:bCs/>
          <w:sz w:val="24"/>
          <w:szCs w:val="24"/>
        </w:rPr>
        <w:t xml:space="preserve">Icebreaker </w:t>
      </w:r>
      <w:r w:rsidR="00722525">
        <w:rPr>
          <w:b/>
          <w:bCs/>
          <w:sz w:val="24"/>
          <w:szCs w:val="24"/>
        </w:rPr>
        <w:t>:</w:t>
      </w:r>
      <w:proofErr w:type="gramEnd"/>
      <w:r w:rsidR="00722525">
        <w:rPr>
          <w:b/>
          <w:bCs/>
          <w:sz w:val="24"/>
          <w:szCs w:val="24"/>
        </w:rPr>
        <w:t xml:space="preserve"> </w:t>
      </w:r>
      <w:r w:rsidRPr="00E0269D">
        <w:rPr>
          <w:sz w:val="24"/>
          <w:szCs w:val="24"/>
        </w:rPr>
        <w:t>“Can you think of a time when standing up for something you believed in — whether at school, work, or in everyday life — felt difficult, but important?</w:t>
      </w:r>
    </w:p>
    <w:p w14:paraId="1E06127C" w14:textId="6360C705" w:rsidR="00E0269D" w:rsidRPr="00E0269D" w:rsidRDefault="00E0269D" w:rsidP="00E0269D">
      <w:pPr>
        <w:rPr>
          <w:b/>
          <w:bCs/>
          <w:sz w:val="24"/>
          <w:szCs w:val="24"/>
        </w:rPr>
      </w:pPr>
      <w:r w:rsidRPr="00E0269D">
        <w:rPr>
          <w:b/>
          <w:bCs/>
          <w:sz w:val="24"/>
          <w:szCs w:val="24"/>
        </w:rPr>
        <w:t>Read Mathew 5: 10-16</w:t>
      </w:r>
    </w:p>
    <w:p w14:paraId="09A9B230" w14:textId="2EA192AA" w:rsidR="00E0269D" w:rsidRPr="00E0269D" w:rsidRDefault="00E0269D" w:rsidP="00E0269D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E0269D">
        <w:rPr>
          <w:b/>
          <w:bCs/>
          <w:sz w:val="24"/>
          <w:szCs w:val="24"/>
        </w:rPr>
        <w:t>Blessed in persecution</w:t>
      </w:r>
      <w:r w:rsidRPr="00E0269D">
        <w:rPr>
          <w:sz w:val="24"/>
          <w:szCs w:val="24"/>
        </w:rPr>
        <w:t>: Jesus says those who are persecuted for righteousness are “blessed.” How does this challenge our usual understanding of blessing?</w:t>
      </w:r>
    </w:p>
    <w:p w14:paraId="4E258A58" w14:textId="078440D4" w:rsidR="00E0269D" w:rsidRPr="00E0269D" w:rsidRDefault="00E0269D" w:rsidP="00E0269D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E0269D">
        <w:rPr>
          <w:b/>
          <w:bCs/>
          <w:sz w:val="24"/>
          <w:szCs w:val="24"/>
        </w:rPr>
        <w:t>Persecution today</w:t>
      </w:r>
      <w:r w:rsidRPr="00E0269D">
        <w:rPr>
          <w:sz w:val="24"/>
          <w:szCs w:val="24"/>
        </w:rPr>
        <w:t>: What parallels can we draw between the persecution Jesus describes and the experiences of Christians worldwide today?</w:t>
      </w:r>
    </w:p>
    <w:p w14:paraId="11392092" w14:textId="77777777" w:rsidR="00E0269D" w:rsidRPr="00E0269D" w:rsidRDefault="00E0269D" w:rsidP="00E0269D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3. </w:t>
      </w:r>
      <w:r w:rsidRPr="00E0269D">
        <w:rPr>
          <w:sz w:val="24"/>
          <w:szCs w:val="24"/>
        </w:rPr>
        <w:tab/>
      </w:r>
      <w:r w:rsidRPr="00E0269D">
        <w:rPr>
          <w:b/>
          <w:bCs/>
          <w:sz w:val="24"/>
          <w:szCs w:val="24"/>
        </w:rPr>
        <w:t>Personal reflection:</w:t>
      </w:r>
      <w:r w:rsidRPr="00E0269D">
        <w:rPr>
          <w:sz w:val="24"/>
          <w:szCs w:val="24"/>
        </w:rPr>
        <w:t xml:space="preserve"> Have you ever faced ridicule, opposition, or exclusion because of your faith? How did you respond?</w:t>
      </w:r>
    </w:p>
    <w:p w14:paraId="57A34945" w14:textId="77777777" w:rsidR="00E0269D" w:rsidRPr="00E0269D" w:rsidRDefault="00E0269D" w:rsidP="00E0269D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4. </w:t>
      </w:r>
      <w:r w:rsidRPr="00E0269D">
        <w:rPr>
          <w:sz w:val="24"/>
          <w:szCs w:val="24"/>
        </w:rPr>
        <w:tab/>
      </w:r>
      <w:r w:rsidRPr="00E0269D">
        <w:rPr>
          <w:b/>
          <w:bCs/>
          <w:sz w:val="24"/>
          <w:szCs w:val="24"/>
        </w:rPr>
        <w:t>Salt of the earth</w:t>
      </w:r>
      <w:r w:rsidRPr="00E0269D">
        <w:rPr>
          <w:sz w:val="24"/>
          <w:szCs w:val="24"/>
        </w:rPr>
        <w:t>: What does it mean for Christians to be “salt” in society? How can salt lose its “saltiness” in practical terms?</w:t>
      </w:r>
    </w:p>
    <w:p w14:paraId="2E3EB9CE" w14:textId="77777777" w:rsidR="00E0269D" w:rsidRPr="00E0269D" w:rsidRDefault="00E0269D" w:rsidP="00E0269D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5. </w:t>
      </w:r>
      <w:r w:rsidRPr="00E0269D">
        <w:rPr>
          <w:sz w:val="24"/>
          <w:szCs w:val="24"/>
        </w:rPr>
        <w:tab/>
      </w:r>
      <w:r w:rsidRPr="00E0269D">
        <w:rPr>
          <w:b/>
          <w:bCs/>
          <w:sz w:val="24"/>
          <w:szCs w:val="24"/>
        </w:rPr>
        <w:t>Light of the world:</w:t>
      </w:r>
      <w:r w:rsidRPr="00E0269D">
        <w:rPr>
          <w:sz w:val="24"/>
          <w:szCs w:val="24"/>
        </w:rPr>
        <w:t xml:space="preserve"> Jesus calls us to be “light.” What are some ways we can shine in our communities without drawing attention to ourselves rather than to Christ?</w:t>
      </w:r>
    </w:p>
    <w:p w14:paraId="376AD03B" w14:textId="77777777" w:rsidR="00E0269D" w:rsidRPr="00E0269D" w:rsidRDefault="00E0269D" w:rsidP="00E0269D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6. </w:t>
      </w:r>
      <w:r w:rsidRPr="00E0269D">
        <w:rPr>
          <w:sz w:val="24"/>
          <w:szCs w:val="24"/>
        </w:rPr>
        <w:tab/>
      </w:r>
      <w:r w:rsidRPr="00E0269D">
        <w:rPr>
          <w:b/>
          <w:bCs/>
          <w:sz w:val="24"/>
          <w:szCs w:val="24"/>
        </w:rPr>
        <w:t>Hidden faith:</w:t>
      </w:r>
      <w:r w:rsidRPr="00E0269D">
        <w:rPr>
          <w:sz w:val="24"/>
          <w:szCs w:val="24"/>
        </w:rPr>
        <w:t xml:space="preserve"> Why do you think Jesus warns against hiding our light? What are some modern ways believers might be tempted to hide their faith?</w:t>
      </w:r>
    </w:p>
    <w:p w14:paraId="17C32A59" w14:textId="6E1FCF35" w:rsidR="00E0269D" w:rsidRPr="00E0269D" w:rsidRDefault="00E0269D" w:rsidP="00E0269D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7. </w:t>
      </w:r>
      <w:r w:rsidRPr="00E0269D">
        <w:rPr>
          <w:sz w:val="24"/>
          <w:szCs w:val="24"/>
        </w:rPr>
        <w:tab/>
      </w:r>
      <w:r w:rsidRPr="00E0269D">
        <w:rPr>
          <w:b/>
          <w:bCs/>
          <w:sz w:val="24"/>
          <w:szCs w:val="24"/>
        </w:rPr>
        <w:t>Witness under pressure:</w:t>
      </w:r>
      <w:r w:rsidRPr="00E0269D">
        <w:rPr>
          <w:sz w:val="24"/>
          <w:szCs w:val="24"/>
        </w:rPr>
        <w:t xml:space="preserve"> </w:t>
      </w:r>
      <w:r w:rsidR="00722525">
        <w:rPr>
          <w:sz w:val="24"/>
          <w:szCs w:val="24"/>
        </w:rPr>
        <w:t xml:space="preserve">On Sunday we heard about some individuals who have been persecuted for their faith. </w:t>
      </w:r>
      <w:r w:rsidRPr="00E0269D">
        <w:rPr>
          <w:sz w:val="24"/>
          <w:szCs w:val="24"/>
        </w:rPr>
        <w:t>How might the testimony of persecuted Christians inspire us to live more boldly in contexts where faith is tolerated but often ignored?</w:t>
      </w:r>
    </w:p>
    <w:p w14:paraId="353C53AD" w14:textId="0D48EB87" w:rsidR="00E0269D" w:rsidRPr="00E0269D" w:rsidRDefault="00E0269D" w:rsidP="00E0269D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8. </w:t>
      </w:r>
      <w:r w:rsidRPr="00E0269D">
        <w:rPr>
          <w:sz w:val="24"/>
          <w:szCs w:val="24"/>
        </w:rPr>
        <w:tab/>
      </w:r>
      <w:r w:rsidRPr="00E0269D">
        <w:rPr>
          <w:b/>
          <w:bCs/>
          <w:sz w:val="24"/>
          <w:szCs w:val="24"/>
        </w:rPr>
        <w:t>Community impact:</w:t>
      </w:r>
      <w:r w:rsidRPr="00E0269D">
        <w:rPr>
          <w:sz w:val="24"/>
          <w:szCs w:val="24"/>
        </w:rPr>
        <w:t xml:space="preserve"> Jesus says our good deeds should lead others to glorify God. What kind of actions or attitudes in our church could have that effect in </w:t>
      </w:r>
      <w:r>
        <w:rPr>
          <w:sz w:val="24"/>
          <w:szCs w:val="24"/>
        </w:rPr>
        <w:t>Frimley/</w:t>
      </w:r>
      <w:r w:rsidRPr="00E0269D">
        <w:rPr>
          <w:sz w:val="24"/>
          <w:szCs w:val="24"/>
        </w:rPr>
        <w:t>Camberley?</w:t>
      </w:r>
    </w:p>
    <w:p w14:paraId="6662E84A" w14:textId="02C8606B" w:rsidR="00E0269D" w:rsidRPr="00E0269D" w:rsidRDefault="00E0269D" w:rsidP="00722525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9. </w:t>
      </w:r>
      <w:r w:rsidRPr="00E0269D">
        <w:rPr>
          <w:sz w:val="24"/>
          <w:szCs w:val="24"/>
        </w:rPr>
        <w:tab/>
      </w:r>
      <w:r w:rsidR="00722525" w:rsidRPr="00722525">
        <w:rPr>
          <w:rFonts w:ascii="Calibri" w:hAnsi="Calibri" w:cs="Calibri"/>
          <w:b/>
          <w:color w:val="000000"/>
          <w:sz w:val="24"/>
        </w:rPr>
        <w:t>Cost of discipleship:</w:t>
      </w:r>
      <w:r w:rsidR="00722525" w:rsidRPr="00722525">
        <w:rPr>
          <w:rFonts w:ascii="Calibri" w:hAnsi="Calibri" w:cs="Calibri"/>
          <w:color w:val="000000"/>
          <w:sz w:val="24"/>
        </w:rPr>
        <w:t xml:space="preserve"> What does this passage reveal about the cost of following Jesus, especially in places facing severe persecution?</w:t>
      </w:r>
      <w:r w:rsidR="00722525">
        <w:rPr>
          <w:rFonts w:ascii="Calibri" w:hAnsi="Calibri" w:cs="Calibri"/>
          <w:color w:val="000000"/>
          <w:sz w:val="24"/>
        </w:rPr>
        <w:t xml:space="preserve"> </w:t>
      </w:r>
      <w:r w:rsidR="00722525">
        <w:rPr>
          <w:sz w:val="24"/>
          <w:szCs w:val="24"/>
        </w:rPr>
        <w:t xml:space="preserve"> H</w:t>
      </w:r>
      <w:r w:rsidRPr="00E0269D">
        <w:rPr>
          <w:sz w:val="24"/>
          <w:szCs w:val="24"/>
        </w:rPr>
        <w:t>ow can we prepare ourselves spiritually to face opposition?</w:t>
      </w:r>
    </w:p>
    <w:p w14:paraId="64FF6602" w14:textId="7B7653EB" w:rsidR="00FB4170" w:rsidRDefault="00E0269D" w:rsidP="00E0269D">
      <w:pPr>
        <w:rPr>
          <w:sz w:val="24"/>
          <w:szCs w:val="24"/>
        </w:rPr>
      </w:pPr>
      <w:r w:rsidRPr="00E0269D">
        <w:rPr>
          <w:sz w:val="24"/>
          <w:szCs w:val="24"/>
        </w:rPr>
        <w:t xml:space="preserve">10. </w:t>
      </w:r>
      <w:r w:rsidRPr="00E0269D">
        <w:rPr>
          <w:sz w:val="24"/>
          <w:szCs w:val="24"/>
        </w:rPr>
        <w:tab/>
      </w:r>
      <w:r w:rsidRPr="00E0269D">
        <w:rPr>
          <w:b/>
          <w:bCs/>
          <w:sz w:val="24"/>
          <w:szCs w:val="24"/>
        </w:rPr>
        <w:t>Encouragement and prayer:</w:t>
      </w:r>
      <w:r w:rsidRPr="00E0269D">
        <w:rPr>
          <w:sz w:val="24"/>
          <w:szCs w:val="24"/>
        </w:rPr>
        <w:t xml:space="preserve"> How can we practically support persecuted Christians around the world, and what role does prayer play in strengthening both them and us?</w:t>
      </w:r>
    </w:p>
    <w:p w14:paraId="52CAE452" w14:textId="77777777" w:rsidR="00722525" w:rsidRDefault="00722525" w:rsidP="00E0269D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750994AB" w14:textId="32E9EA36" w:rsidR="00722525" w:rsidRDefault="00E0269D" w:rsidP="00E0269D">
      <w:pPr>
        <w:rPr>
          <w:b/>
          <w:bCs/>
          <w:sz w:val="24"/>
          <w:szCs w:val="24"/>
        </w:rPr>
      </w:pPr>
      <w:r w:rsidRPr="00E0269D">
        <w:rPr>
          <w:b/>
          <w:bCs/>
          <w:sz w:val="24"/>
          <w:szCs w:val="24"/>
        </w:rPr>
        <w:t>Final Thought Challenge</w:t>
      </w:r>
      <w:r w:rsidR="00722525">
        <w:rPr>
          <w:b/>
          <w:bCs/>
          <w:sz w:val="24"/>
          <w:szCs w:val="24"/>
        </w:rPr>
        <w:t xml:space="preserve">: </w:t>
      </w:r>
    </w:p>
    <w:p w14:paraId="73332D16" w14:textId="55107FF4" w:rsidR="00E0269D" w:rsidRPr="00722525" w:rsidRDefault="00E0269D" w:rsidP="00E0269D">
      <w:pPr>
        <w:rPr>
          <w:b/>
          <w:bCs/>
          <w:sz w:val="24"/>
          <w:szCs w:val="24"/>
        </w:rPr>
      </w:pPr>
      <w:r w:rsidRPr="00E0269D">
        <w:rPr>
          <w:sz w:val="24"/>
          <w:szCs w:val="24"/>
        </w:rPr>
        <w:t>“This week, think of one specific way you can be ‘salt and light’ in your everyday setting — whether at work, home, or in your community. How will you let your faith be visible in a way that points others to God, even if it feels uncomfortable or costly?”</w:t>
      </w:r>
    </w:p>
    <w:sectPr w:rsidR="00E0269D" w:rsidRPr="00722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76A"/>
    <w:rsid w:val="00337E7F"/>
    <w:rsid w:val="003C2216"/>
    <w:rsid w:val="004F1F03"/>
    <w:rsid w:val="004F3984"/>
    <w:rsid w:val="006C5105"/>
    <w:rsid w:val="00722525"/>
    <w:rsid w:val="00742D9C"/>
    <w:rsid w:val="00941499"/>
    <w:rsid w:val="00A47D51"/>
    <w:rsid w:val="00E0269D"/>
    <w:rsid w:val="00F8576A"/>
    <w:rsid w:val="00F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D6B0"/>
  <w15:chartTrackingRefBased/>
  <w15:docId w15:val="{A2F5CA21-4F01-4EBA-98EA-AD6DF234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5be5e406ccc9f2226f702b9b6439b5c9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2663acb923830ccaf4b9e56f32a4b11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01027-0DE7-4AA9-917E-88977CBDC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7befc-e2aa-4830-a7fe-34ce2b1a1dd4"/>
    <ds:schemaRef ds:uri="edc6f97b-b0cd-4012-8b7d-76044a2c4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1F68E-80F5-47BA-B092-B7E676CAC7E1}">
  <ds:schemaRefs>
    <ds:schemaRef ds:uri="http://schemas.microsoft.com/office/2006/metadata/properties"/>
    <ds:schemaRef ds:uri="http://schemas.microsoft.com/office/infopath/2007/PartnerControls"/>
    <ds:schemaRef ds:uri="edc6f97b-b0cd-4012-8b7d-76044a2c4191"/>
    <ds:schemaRef ds:uri="1de7befc-e2aa-4830-a7fe-34ce2b1a1dd4"/>
  </ds:schemaRefs>
</ds:datastoreItem>
</file>

<file path=customXml/itemProps3.xml><?xml version="1.0" encoding="utf-8"?>
<ds:datastoreItem xmlns:ds="http://schemas.openxmlformats.org/officeDocument/2006/customXml" ds:itemID="{8B612C03-2124-4F1A-A238-61E22401D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</Words>
  <Characters>1815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</dc:creator>
  <cp:keywords/>
  <dc:description/>
  <cp:lastModifiedBy>office@fbc.org.uk</cp:lastModifiedBy>
  <cp:revision>5</cp:revision>
  <cp:lastPrinted>2025-12-01T09:15:00Z</cp:lastPrinted>
  <dcterms:created xsi:type="dcterms:W3CDTF">2025-11-29T12:10:00Z</dcterms:created>
  <dcterms:modified xsi:type="dcterms:W3CDTF">2025-12-01T09:15:00Z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</Properties>
</file>