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7B890" w14:textId="16EC707A" w:rsidR="00A3624B" w:rsidRPr="00744839" w:rsidRDefault="00A3624B" w:rsidP="00A3624B">
      <w:pPr>
        <w:jc w:val="center"/>
        <w:rPr>
          <w:rFonts w:ascii="Arial" w:hAnsi="Arial" w:cs="Arial"/>
          <w:b/>
          <w:bCs/>
          <w:sz w:val="28"/>
          <w:szCs w:val="28"/>
        </w:rPr>
      </w:pPr>
      <w:r w:rsidRPr="00744839">
        <w:rPr>
          <w:rFonts w:ascii="Arial" w:hAnsi="Arial" w:cs="Arial"/>
          <w:b/>
          <w:bCs/>
          <w:sz w:val="28"/>
          <w:szCs w:val="28"/>
        </w:rPr>
        <w:t>Life group questions – 08/02/26</w:t>
      </w:r>
    </w:p>
    <w:p w14:paraId="22C886AA" w14:textId="766DBE37" w:rsidR="00E514A2" w:rsidRPr="00944A02" w:rsidRDefault="00A3624B">
      <w:pPr>
        <w:rPr>
          <w:rFonts w:cstheme="minorHAnsi"/>
        </w:rPr>
      </w:pPr>
      <w:r w:rsidRPr="00944A02">
        <w:rPr>
          <w:rFonts w:cstheme="minorHAnsi"/>
        </w:rPr>
        <w:t xml:space="preserve">Re-watch the section of the God saw that it was good film that we watched on Sunday: </w:t>
      </w:r>
      <w:hyperlink r:id="rId5" w:tgtFrame="_blank" w:tooltip="Share link" w:history="1">
        <w:r w:rsidRPr="00944A02">
          <w:rPr>
            <w:rStyle w:val="Hyperlink"/>
            <w:rFonts w:cstheme="minorHAnsi"/>
          </w:rPr>
          <w:t>https://youtu.be/mHp_WOtU7LQ</w:t>
        </w:r>
      </w:hyperlink>
      <w:r w:rsidRPr="00944A02">
        <w:rPr>
          <w:rFonts w:cstheme="minorHAnsi"/>
        </w:rPr>
        <w:t xml:space="preserve"> (start at 20.22 at the Reflection)</w:t>
      </w:r>
    </w:p>
    <w:p w14:paraId="4077BB89" w14:textId="0B12970A" w:rsidR="00C45B69" w:rsidRPr="00A477FB" w:rsidRDefault="00A3624B" w:rsidP="00944A02">
      <w:pPr>
        <w:pStyle w:val="NoSpacing"/>
        <w:rPr>
          <w:rFonts w:cstheme="minorHAnsi"/>
          <w:color w:val="000000" w:themeColor="text1"/>
          <w:sz w:val="24"/>
          <w:szCs w:val="24"/>
        </w:rPr>
      </w:pPr>
      <w:r w:rsidRPr="00A477FB">
        <w:rPr>
          <w:rFonts w:cstheme="minorHAnsi"/>
          <w:sz w:val="28"/>
          <w:szCs w:val="28"/>
        </w:rPr>
        <w:t>Key Bible Texts:</w:t>
      </w:r>
      <w:r w:rsidRPr="00A477FB">
        <w:rPr>
          <w:rFonts w:cstheme="minorHAnsi"/>
          <w:sz w:val="24"/>
          <w:szCs w:val="24"/>
        </w:rPr>
        <w:t xml:space="preserve"> </w:t>
      </w:r>
      <w:r w:rsidRPr="00A477FB">
        <w:rPr>
          <w:rFonts w:cstheme="minorHAnsi"/>
          <w:color w:val="000000" w:themeColor="text1"/>
          <w:sz w:val="24"/>
          <w:szCs w:val="24"/>
        </w:rPr>
        <w:t>Gen</w:t>
      </w:r>
      <w:r w:rsidR="001145B8" w:rsidRPr="00A477FB">
        <w:rPr>
          <w:rFonts w:cstheme="minorHAnsi"/>
          <w:color w:val="000000" w:themeColor="text1"/>
          <w:sz w:val="24"/>
          <w:szCs w:val="24"/>
        </w:rPr>
        <w:t>esis</w:t>
      </w:r>
      <w:r w:rsidRPr="00A477FB">
        <w:rPr>
          <w:rFonts w:cstheme="minorHAnsi"/>
          <w:color w:val="000000" w:themeColor="text1"/>
          <w:sz w:val="24"/>
          <w:szCs w:val="24"/>
        </w:rPr>
        <w:t xml:space="preserve"> 2v19-20</w:t>
      </w:r>
      <w:r w:rsidR="00944A02" w:rsidRPr="00A477FB">
        <w:rPr>
          <w:rFonts w:cstheme="minorHAnsi"/>
          <w:color w:val="000000" w:themeColor="text1"/>
          <w:sz w:val="24"/>
          <w:szCs w:val="24"/>
        </w:rPr>
        <w:t xml:space="preserve">, </w:t>
      </w:r>
      <w:r w:rsidRPr="00A477FB">
        <w:rPr>
          <w:rFonts w:cstheme="minorHAnsi"/>
          <w:color w:val="000000" w:themeColor="text1"/>
          <w:sz w:val="24"/>
          <w:szCs w:val="24"/>
        </w:rPr>
        <w:t>Ps</w:t>
      </w:r>
      <w:r w:rsidR="001145B8" w:rsidRPr="00A477FB">
        <w:rPr>
          <w:rFonts w:cstheme="minorHAnsi"/>
          <w:color w:val="000000" w:themeColor="text1"/>
          <w:sz w:val="24"/>
          <w:szCs w:val="24"/>
        </w:rPr>
        <w:t>alms</w:t>
      </w:r>
      <w:r w:rsidRPr="00A477FB">
        <w:rPr>
          <w:rFonts w:cstheme="minorHAnsi"/>
          <w:color w:val="000000" w:themeColor="text1"/>
          <w:sz w:val="24"/>
          <w:szCs w:val="24"/>
        </w:rPr>
        <w:t xml:space="preserve"> 104</w:t>
      </w:r>
      <w:r w:rsidR="00944A02" w:rsidRPr="00A477FB">
        <w:rPr>
          <w:rFonts w:cstheme="minorHAnsi"/>
          <w:color w:val="000000" w:themeColor="text1"/>
          <w:sz w:val="24"/>
          <w:szCs w:val="24"/>
        </w:rPr>
        <w:t xml:space="preserve">, </w:t>
      </w:r>
      <w:r w:rsidRPr="00A477FB">
        <w:rPr>
          <w:rFonts w:cstheme="minorHAnsi"/>
          <w:color w:val="000000" w:themeColor="text1"/>
          <w:sz w:val="24"/>
          <w:szCs w:val="24"/>
        </w:rPr>
        <w:t>Col</w:t>
      </w:r>
      <w:r w:rsidR="001145B8" w:rsidRPr="00A477FB">
        <w:rPr>
          <w:rFonts w:cstheme="minorHAnsi"/>
          <w:color w:val="000000" w:themeColor="text1"/>
          <w:sz w:val="24"/>
          <w:szCs w:val="24"/>
        </w:rPr>
        <w:t>ossians</w:t>
      </w:r>
      <w:r w:rsidRPr="00A477FB">
        <w:rPr>
          <w:rFonts w:cstheme="minorHAnsi"/>
          <w:color w:val="000000" w:themeColor="text1"/>
          <w:sz w:val="24"/>
          <w:szCs w:val="24"/>
        </w:rPr>
        <w:t xml:space="preserve"> 1v15-20</w:t>
      </w:r>
    </w:p>
    <w:p w14:paraId="1DEDA4B6" w14:textId="77777777" w:rsidR="00944A02" w:rsidRPr="00744839" w:rsidRDefault="00944A02" w:rsidP="00944A02">
      <w:pPr>
        <w:pStyle w:val="NoSpacing"/>
        <w:rPr>
          <w:rFonts w:cstheme="minorHAnsi"/>
          <w:b/>
          <w:bCs/>
          <w:sz w:val="24"/>
          <w:szCs w:val="24"/>
        </w:rPr>
      </w:pPr>
    </w:p>
    <w:p w14:paraId="4CA03781" w14:textId="1C5D4048" w:rsidR="00A3624B" w:rsidRPr="00744839" w:rsidRDefault="00A3624B">
      <w:pPr>
        <w:rPr>
          <w:rFonts w:cstheme="minorHAnsi"/>
          <w:b/>
          <w:bCs/>
          <w:i/>
          <w:iCs/>
          <w:sz w:val="28"/>
          <w:szCs w:val="28"/>
          <w:u w:val="single"/>
        </w:rPr>
      </w:pPr>
      <w:r w:rsidRPr="00744839">
        <w:rPr>
          <w:rFonts w:cstheme="minorHAnsi"/>
          <w:b/>
          <w:bCs/>
          <w:i/>
          <w:iCs/>
          <w:sz w:val="28"/>
          <w:szCs w:val="28"/>
          <w:u w:val="single"/>
        </w:rPr>
        <w:t xml:space="preserve">Ice Breaker </w:t>
      </w:r>
    </w:p>
    <w:p w14:paraId="38E4869F" w14:textId="0F366E31" w:rsidR="00A3624B" w:rsidRPr="000B5B79" w:rsidRDefault="00A3624B" w:rsidP="00A3624B">
      <w:pPr>
        <w:rPr>
          <w:rFonts w:cstheme="minorHAnsi"/>
          <w:b/>
          <w:bCs/>
          <w:i/>
          <w:iCs/>
        </w:rPr>
      </w:pPr>
      <w:r w:rsidRPr="000B5B79">
        <w:rPr>
          <w:rFonts w:cstheme="minorHAnsi"/>
          <w:b/>
          <w:bCs/>
          <w:i/>
          <w:iCs/>
        </w:rPr>
        <w:t xml:space="preserve">“… the Moon has … caused us to wonder about life … the Bible asks of God, ‘when I consider the … moon … which you have set in place, what are humans that you are mindful of them.’” </w:t>
      </w:r>
    </w:p>
    <w:p w14:paraId="46578AEB" w14:textId="634FADAA" w:rsidR="00A3624B" w:rsidRPr="00944A02" w:rsidRDefault="00A3624B" w:rsidP="00A901EA">
      <w:pPr>
        <w:pStyle w:val="ListParagraph"/>
        <w:numPr>
          <w:ilvl w:val="0"/>
          <w:numId w:val="2"/>
        </w:numPr>
        <w:ind w:left="567" w:hanging="283"/>
        <w:rPr>
          <w:rFonts w:cstheme="minorHAnsi"/>
        </w:rPr>
      </w:pPr>
      <w:r w:rsidRPr="00944A02">
        <w:rPr>
          <w:rFonts w:cstheme="minorHAnsi"/>
        </w:rPr>
        <w:t>Share together your experiences of looking at the moon. What do you feel? What questions does it bring? Have you ever looked at it through binoculars or a telescope? How did it change your perspective of it? (</w:t>
      </w:r>
      <w:r w:rsidR="001145B8" w:rsidRPr="00944A02">
        <w:rPr>
          <w:rFonts w:cstheme="minorHAnsi"/>
        </w:rPr>
        <w:t xml:space="preserve">If it’s not cloudy - </w:t>
      </w:r>
      <w:r w:rsidRPr="00944A02">
        <w:rPr>
          <w:rFonts w:cstheme="minorHAnsi"/>
        </w:rPr>
        <w:t xml:space="preserve">Try to get hold of binoculars or a small telescope and look together.) </w:t>
      </w:r>
    </w:p>
    <w:p w14:paraId="7E762618" w14:textId="77777777" w:rsidR="00A3624B" w:rsidRPr="00744839" w:rsidRDefault="00A3624B">
      <w:pPr>
        <w:rPr>
          <w:rFonts w:cstheme="minorHAnsi"/>
          <w:b/>
          <w:bCs/>
          <w:i/>
          <w:iCs/>
          <w:sz w:val="28"/>
          <w:szCs w:val="28"/>
          <w:u w:val="single"/>
        </w:rPr>
      </w:pPr>
      <w:r w:rsidRPr="00744839">
        <w:rPr>
          <w:rFonts w:cstheme="minorHAnsi"/>
          <w:b/>
          <w:bCs/>
          <w:i/>
          <w:iCs/>
          <w:sz w:val="28"/>
          <w:szCs w:val="28"/>
          <w:u w:val="single"/>
        </w:rPr>
        <w:t xml:space="preserve">Exploring the Science </w:t>
      </w:r>
    </w:p>
    <w:p w14:paraId="2DF44599" w14:textId="4CD19245" w:rsidR="00A3624B" w:rsidRPr="00944A02" w:rsidRDefault="00A3624B" w:rsidP="00A901EA">
      <w:pPr>
        <w:pStyle w:val="ListParagraph"/>
        <w:numPr>
          <w:ilvl w:val="0"/>
          <w:numId w:val="2"/>
        </w:numPr>
        <w:ind w:left="567" w:hanging="283"/>
        <w:rPr>
          <w:rFonts w:cstheme="minorHAnsi"/>
        </w:rPr>
      </w:pPr>
      <w:r w:rsidRPr="00944A02">
        <w:rPr>
          <w:rFonts w:cstheme="minorHAnsi"/>
        </w:rPr>
        <w:t>What fascinated you? Was new to you? Puzzled you? Challenged you?</w:t>
      </w:r>
    </w:p>
    <w:p w14:paraId="50347CC5" w14:textId="77777777" w:rsidR="00A3624B" w:rsidRPr="00504DF2" w:rsidRDefault="00A3624B">
      <w:pPr>
        <w:rPr>
          <w:rFonts w:cstheme="minorHAnsi"/>
          <w:b/>
          <w:bCs/>
          <w:i/>
          <w:iCs/>
        </w:rPr>
      </w:pPr>
      <w:r w:rsidRPr="00504DF2">
        <w:rPr>
          <w:rFonts w:cstheme="minorHAnsi"/>
          <w:b/>
          <w:bCs/>
          <w:i/>
          <w:iCs/>
        </w:rPr>
        <w:t xml:space="preserve">“[Is the] Earth is a special place … or just one part of a vastly larger story of life spread across the universe? … regardless of the answer, Earth is still special … a rare being [arose] … able to say … ‘wow’.” </w:t>
      </w:r>
    </w:p>
    <w:p w14:paraId="7F6A42D8" w14:textId="2D111B50" w:rsidR="00A3624B" w:rsidRPr="00944A02" w:rsidRDefault="00A3624B" w:rsidP="00A901EA">
      <w:pPr>
        <w:pStyle w:val="ListParagraph"/>
        <w:numPr>
          <w:ilvl w:val="0"/>
          <w:numId w:val="2"/>
        </w:numPr>
        <w:ind w:left="567" w:hanging="283"/>
        <w:rPr>
          <w:rFonts w:cstheme="minorHAnsi"/>
        </w:rPr>
      </w:pPr>
      <w:r w:rsidRPr="00944A02">
        <w:rPr>
          <w:rFonts w:cstheme="minorHAnsi"/>
        </w:rPr>
        <w:t xml:space="preserve">If life were found elsewhere, would it change our perspective of the value of the Earth? Would it silence our “wow” or increase it, make it more precious or less? </w:t>
      </w:r>
    </w:p>
    <w:p w14:paraId="6F2E2DB7" w14:textId="334C5EF6" w:rsidR="00A3624B" w:rsidRPr="00504DF2" w:rsidRDefault="0043148A">
      <w:pPr>
        <w:rPr>
          <w:rFonts w:cstheme="minorHAnsi"/>
          <w:b/>
          <w:bCs/>
          <w:i/>
          <w:iCs/>
        </w:rPr>
      </w:pPr>
      <w:r w:rsidRPr="00504DF2">
        <w:rPr>
          <w:rFonts w:cstheme="minorHAnsi"/>
          <w:b/>
          <w:bCs/>
          <w:i/>
          <w:iCs/>
        </w:rPr>
        <w:t>“…</w:t>
      </w:r>
      <w:r w:rsidR="00A3624B" w:rsidRPr="00504DF2">
        <w:rPr>
          <w:rFonts w:cstheme="minorHAnsi"/>
          <w:b/>
          <w:bCs/>
          <w:i/>
          <w:iCs/>
        </w:rPr>
        <w:t xml:space="preserve"> the world is chaotically playful … out of a mess … complexity and order emerge. Resonating with the Bible’s story of creation …”</w:t>
      </w:r>
    </w:p>
    <w:p w14:paraId="3D20B91D" w14:textId="60B3EF48" w:rsidR="00A3624B" w:rsidRPr="00944A02" w:rsidRDefault="00A3624B" w:rsidP="00A901EA">
      <w:pPr>
        <w:pStyle w:val="ListParagraph"/>
        <w:numPr>
          <w:ilvl w:val="0"/>
          <w:numId w:val="2"/>
        </w:numPr>
        <w:ind w:left="567" w:hanging="283"/>
        <w:rPr>
          <w:rFonts w:cstheme="minorHAnsi"/>
        </w:rPr>
      </w:pPr>
      <w:r w:rsidRPr="00944A02">
        <w:rPr>
          <w:rFonts w:cstheme="minorHAnsi"/>
        </w:rPr>
        <w:t xml:space="preserve">How might science’s view that complexity and order arise from disorder connect with the Bible’s story of creation and Easter? Might this shape our response to the environmental crisis? In adding to the mess of the world, do we limit God’s possibilities for the future? </w:t>
      </w:r>
    </w:p>
    <w:p w14:paraId="2929E0C9" w14:textId="77777777" w:rsidR="00A3624B" w:rsidRPr="00504DF2" w:rsidRDefault="00A3624B">
      <w:pPr>
        <w:rPr>
          <w:rFonts w:cstheme="minorHAnsi"/>
          <w:b/>
          <w:bCs/>
          <w:i/>
          <w:iCs/>
        </w:rPr>
      </w:pPr>
      <w:r w:rsidRPr="00504DF2">
        <w:rPr>
          <w:rFonts w:cstheme="minorHAnsi"/>
          <w:b/>
          <w:bCs/>
          <w:i/>
          <w:iCs/>
        </w:rPr>
        <w:t xml:space="preserve">“The Earth is wonderous … A community of life, of which we are a part, to which we are connected.” </w:t>
      </w:r>
    </w:p>
    <w:p w14:paraId="09D55D73" w14:textId="4D885254" w:rsidR="00A3624B" w:rsidRPr="00944A02" w:rsidRDefault="00A3624B" w:rsidP="00A901EA">
      <w:pPr>
        <w:pStyle w:val="ListParagraph"/>
        <w:numPr>
          <w:ilvl w:val="0"/>
          <w:numId w:val="2"/>
        </w:numPr>
        <w:ind w:left="567" w:hanging="283"/>
        <w:rPr>
          <w:rFonts w:cstheme="minorHAnsi"/>
        </w:rPr>
      </w:pPr>
      <w:r w:rsidRPr="00944A02">
        <w:rPr>
          <w:rFonts w:cstheme="minorHAnsi"/>
        </w:rPr>
        <w:t>How aware are you of your connection to the world? What responsibility might that bring?</w:t>
      </w:r>
    </w:p>
    <w:p w14:paraId="170FE3F3" w14:textId="2DFD746F" w:rsidR="00A3624B" w:rsidRPr="00744839" w:rsidRDefault="00A3624B">
      <w:pPr>
        <w:rPr>
          <w:rFonts w:cstheme="minorHAnsi"/>
          <w:b/>
          <w:bCs/>
          <w:i/>
          <w:iCs/>
          <w:sz w:val="28"/>
          <w:szCs w:val="28"/>
          <w:u w:val="single"/>
        </w:rPr>
      </w:pPr>
      <w:r w:rsidRPr="00744839">
        <w:rPr>
          <w:rFonts w:cstheme="minorHAnsi"/>
          <w:b/>
          <w:bCs/>
          <w:i/>
          <w:iCs/>
          <w:sz w:val="28"/>
          <w:szCs w:val="28"/>
          <w:u w:val="single"/>
        </w:rPr>
        <w:t>Reflection</w:t>
      </w:r>
    </w:p>
    <w:p w14:paraId="2E7F286A" w14:textId="7BAC2487" w:rsidR="00A3624B" w:rsidRPr="00504DF2" w:rsidRDefault="00A3624B">
      <w:pPr>
        <w:rPr>
          <w:rFonts w:cstheme="minorHAnsi"/>
          <w:b/>
          <w:bCs/>
          <w:i/>
          <w:iCs/>
        </w:rPr>
      </w:pPr>
      <w:r w:rsidRPr="00504DF2">
        <w:rPr>
          <w:rFonts w:cstheme="minorHAnsi"/>
          <w:b/>
          <w:bCs/>
          <w:i/>
          <w:iCs/>
        </w:rPr>
        <w:t>“</w:t>
      </w:r>
      <w:r w:rsidR="0043148A" w:rsidRPr="00504DF2">
        <w:rPr>
          <w:rFonts w:cstheme="minorHAnsi"/>
          <w:b/>
          <w:bCs/>
          <w:i/>
          <w:iCs/>
        </w:rPr>
        <w:t>So,</w:t>
      </w:r>
      <w:r w:rsidRPr="00504DF2">
        <w:rPr>
          <w:rFonts w:cstheme="minorHAnsi"/>
          <w:b/>
          <w:bCs/>
          <w:i/>
          <w:iCs/>
        </w:rPr>
        <w:t xml:space="preserve"> the Adam gave names to all the livestock, the birds of the air and all the beasts of the field” (Gen 2v20) </w:t>
      </w:r>
    </w:p>
    <w:p w14:paraId="081581E0" w14:textId="4902184A" w:rsidR="00A3624B" w:rsidRPr="00944A02" w:rsidRDefault="00A3624B" w:rsidP="00A901EA">
      <w:pPr>
        <w:pStyle w:val="ListParagraph"/>
        <w:numPr>
          <w:ilvl w:val="0"/>
          <w:numId w:val="2"/>
        </w:numPr>
        <w:ind w:left="567" w:hanging="283"/>
        <w:rPr>
          <w:rFonts w:cstheme="minorHAnsi"/>
        </w:rPr>
      </w:pPr>
      <w:r w:rsidRPr="00944A02">
        <w:rPr>
          <w:rFonts w:cstheme="minorHAnsi"/>
        </w:rPr>
        <w:t xml:space="preserve">Considering the environmental crisis, what would the animals name humans? Science’s exploration of the world continues Adam’s naming. How do both activities express attentiveness and creativity How might science enable us to see the goodness of creation and creator? </w:t>
      </w:r>
    </w:p>
    <w:p w14:paraId="53CB7BFE" w14:textId="77777777" w:rsidR="00A3624B" w:rsidRPr="00504DF2" w:rsidRDefault="00A3624B">
      <w:pPr>
        <w:rPr>
          <w:rFonts w:cstheme="minorHAnsi"/>
          <w:b/>
          <w:bCs/>
          <w:i/>
          <w:iCs/>
        </w:rPr>
      </w:pPr>
      <w:r w:rsidRPr="00504DF2">
        <w:rPr>
          <w:rFonts w:cstheme="minorHAnsi"/>
          <w:b/>
          <w:bCs/>
          <w:i/>
          <w:iCs/>
        </w:rPr>
        <w:t>“When you send your Spirit they are created, and you renew the face of the earth” (Ps 104v30)</w:t>
      </w:r>
    </w:p>
    <w:p w14:paraId="63F159D3" w14:textId="15F9E76E" w:rsidR="00A3624B" w:rsidRPr="00944A02" w:rsidRDefault="00A3624B" w:rsidP="00A901EA">
      <w:pPr>
        <w:pStyle w:val="ListParagraph"/>
        <w:numPr>
          <w:ilvl w:val="0"/>
          <w:numId w:val="2"/>
        </w:numPr>
        <w:ind w:left="567" w:hanging="283"/>
        <w:rPr>
          <w:rFonts w:cstheme="minorHAnsi"/>
        </w:rPr>
      </w:pPr>
      <w:r w:rsidRPr="00944A02">
        <w:rPr>
          <w:rFonts w:cstheme="minorHAnsi"/>
        </w:rPr>
        <w:t xml:space="preserve">Is God’s creative activity limited to the beginning of the world, or does it continue through the long history of the Earth? As followers of Jesus, and bearers of God’s spirit, how might we share in God’s creative activity to “renew the face of the earth”? </w:t>
      </w:r>
    </w:p>
    <w:p w14:paraId="225C7723" w14:textId="77777777" w:rsidR="00A3624B" w:rsidRPr="00504DF2" w:rsidRDefault="00A3624B">
      <w:pPr>
        <w:rPr>
          <w:rFonts w:cstheme="minorHAnsi"/>
          <w:b/>
          <w:bCs/>
          <w:i/>
          <w:iCs/>
        </w:rPr>
      </w:pPr>
      <w:r w:rsidRPr="00504DF2">
        <w:rPr>
          <w:rFonts w:cstheme="minorHAnsi"/>
          <w:b/>
          <w:bCs/>
          <w:i/>
          <w:iCs/>
        </w:rPr>
        <w:t>“For in him all things were created: things in heaven and on earth … all things have been created through him and for him. He is before all things, and in him all things hold together … [God] through him … reconcile[d] to himself all things … by making peace through his blood, shed on the cross.” (Col 1v16-17, 20)</w:t>
      </w:r>
    </w:p>
    <w:p w14:paraId="5FFCB648" w14:textId="3E11E7D8" w:rsidR="00A3624B" w:rsidRPr="00944A02" w:rsidRDefault="00A3624B" w:rsidP="00A901EA">
      <w:pPr>
        <w:pStyle w:val="ListParagraph"/>
        <w:numPr>
          <w:ilvl w:val="0"/>
          <w:numId w:val="2"/>
        </w:numPr>
        <w:ind w:left="567" w:hanging="283"/>
        <w:rPr>
          <w:rFonts w:cstheme="minorHAnsi"/>
        </w:rPr>
      </w:pPr>
      <w:r w:rsidRPr="00944A02">
        <w:rPr>
          <w:rFonts w:cstheme="minorHAnsi"/>
        </w:rPr>
        <w:t>Our relationship with Jesus should lead to a sense of connection to other forms of life. Do you agree? How might we grow in this? Do we need a bigger gospel that embraces God’s reconciliation of all things and not just people? How might we share in it words and action? How might this change the way we live as Jesus’ followers?</w:t>
      </w:r>
    </w:p>
    <w:sectPr w:rsidR="00A3624B" w:rsidRPr="00944A02" w:rsidSect="00C45B6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2F45A2"/>
    <w:multiLevelType w:val="hybridMultilevel"/>
    <w:tmpl w:val="2BBADE1C"/>
    <w:lvl w:ilvl="0" w:tplc="85521474">
      <w:start w:val="1"/>
      <w:numFmt w:val="decimal"/>
      <w:lvlText w:val="%1."/>
      <w:lvlJc w:val="left"/>
      <w:pPr>
        <w:ind w:left="786" w:hanging="360"/>
      </w:pPr>
      <w:rPr>
        <w:rFonts w:hint="default"/>
        <w:b/>
        <w:bCs/>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 w15:restartNumberingAfterBreak="0">
    <w:nsid w:val="71B03478"/>
    <w:multiLevelType w:val="hybridMultilevel"/>
    <w:tmpl w:val="410861EE"/>
    <w:lvl w:ilvl="0" w:tplc="FA6EDAA4">
      <w:start w:val="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FD9796E"/>
    <w:multiLevelType w:val="hybridMultilevel"/>
    <w:tmpl w:val="769A8B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18309587">
    <w:abstractNumId w:val="2"/>
  </w:num>
  <w:num w:numId="2" w16cid:durableId="1048191337">
    <w:abstractNumId w:val="0"/>
  </w:num>
  <w:num w:numId="3" w16cid:durableId="9007485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24B"/>
    <w:rsid w:val="000B5B79"/>
    <w:rsid w:val="001145B8"/>
    <w:rsid w:val="003F37AD"/>
    <w:rsid w:val="0043148A"/>
    <w:rsid w:val="00504DF2"/>
    <w:rsid w:val="0058521E"/>
    <w:rsid w:val="00744839"/>
    <w:rsid w:val="0074484C"/>
    <w:rsid w:val="00816CA1"/>
    <w:rsid w:val="00944A02"/>
    <w:rsid w:val="009D6792"/>
    <w:rsid w:val="00A3624B"/>
    <w:rsid w:val="00A477FB"/>
    <w:rsid w:val="00A901EA"/>
    <w:rsid w:val="00C45B69"/>
    <w:rsid w:val="00C5551E"/>
    <w:rsid w:val="00CB663A"/>
    <w:rsid w:val="00CD1B60"/>
    <w:rsid w:val="00E514A2"/>
    <w:rsid w:val="00F81073"/>
  </w:rsids>
  <m:mathPr>
    <m:mathFont m:val="Cambria Math"/>
    <m:brkBin m:val="before"/>
    <m:brkBinSub m:val="--"/>
    <m:smallFrac m:val="0"/>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1165A"/>
  <w15:chartTrackingRefBased/>
  <w15:docId w15:val="{6BC7F0CB-7CAD-4F91-92A4-19B6FA26E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62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362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3624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3624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3624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362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62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62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62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624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3624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624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624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3624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362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62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62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624B"/>
    <w:rPr>
      <w:rFonts w:eastAsiaTheme="majorEastAsia" w:cstheme="majorBidi"/>
      <w:color w:val="272727" w:themeColor="text1" w:themeTint="D8"/>
    </w:rPr>
  </w:style>
  <w:style w:type="paragraph" w:styleId="Title">
    <w:name w:val="Title"/>
    <w:basedOn w:val="Normal"/>
    <w:next w:val="Normal"/>
    <w:link w:val="TitleChar"/>
    <w:uiPriority w:val="10"/>
    <w:qFormat/>
    <w:rsid w:val="00A362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62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62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62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624B"/>
    <w:pPr>
      <w:spacing w:before="160"/>
      <w:jc w:val="center"/>
    </w:pPr>
    <w:rPr>
      <w:i/>
      <w:iCs/>
      <w:color w:val="404040" w:themeColor="text1" w:themeTint="BF"/>
    </w:rPr>
  </w:style>
  <w:style w:type="character" w:customStyle="1" w:styleId="QuoteChar">
    <w:name w:val="Quote Char"/>
    <w:basedOn w:val="DefaultParagraphFont"/>
    <w:link w:val="Quote"/>
    <w:uiPriority w:val="29"/>
    <w:rsid w:val="00A3624B"/>
    <w:rPr>
      <w:i/>
      <w:iCs/>
      <w:color w:val="404040" w:themeColor="text1" w:themeTint="BF"/>
    </w:rPr>
  </w:style>
  <w:style w:type="paragraph" w:styleId="ListParagraph">
    <w:name w:val="List Paragraph"/>
    <w:basedOn w:val="Normal"/>
    <w:uiPriority w:val="34"/>
    <w:qFormat/>
    <w:rsid w:val="00A3624B"/>
    <w:pPr>
      <w:ind w:left="720"/>
      <w:contextualSpacing/>
    </w:pPr>
  </w:style>
  <w:style w:type="character" w:styleId="IntenseEmphasis">
    <w:name w:val="Intense Emphasis"/>
    <w:basedOn w:val="DefaultParagraphFont"/>
    <w:uiPriority w:val="21"/>
    <w:qFormat/>
    <w:rsid w:val="00A3624B"/>
    <w:rPr>
      <w:i/>
      <w:iCs/>
      <w:color w:val="2F5496" w:themeColor="accent1" w:themeShade="BF"/>
    </w:rPr>
  </w:style>
  <w:style w:type="paragraph" w:styleId="IntenseQuote">
    <w:name w:val="Intense Quote"/>
    <w:basedOn w:val="Normal"/>
    <w:next w:val="Normal"/>
    <w:link w:val="IntenseQuoteChar"/>
    <w:uiPriority w:val="30"/>
    <w:qFormat/>
    <w:rsid w:val="00A362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624B"/>
    <w:rPr>
      <w:i/>
      <w:iCs/>
      <w:color w:val="2F5496" w:themeColor="accent1" w:themeShade="BF"/>
    </w:rPr>
  </w:style>
  <w:style w:type="character" w:styleId="IntenseReference">
    <w:name w:val="Intense Reference"/>
    <w:basedOn w:val="DefaultParagraphFont"/>
    <w:uiPriority w:val="32"/>
    <w:qFormat/>
    <w:rsid w:val="00A3624B"/>
    <w:rPr>
      <w:b/>
      <w:bCs/>
      <w:smallCaps/>
      <w:color w:val="2F5496" w:themeColor="accent1" w:themeShade="BF"/>
      <w:spacing w:val="5"/>
    </w:rPr>
  </w:style>
  <w:style w:type="character" w:styleId="Hyperlink">
    <w:name w:val="Hyperlink"/>
    <w:basedOn w:val="DefaultParagraphFont"/>
    <w:uiPriority w:val="99"/>
    <w:unhideWhenUsed/>
    <w:rsid w:val="00A3624B"/>
    <w:rPr>
      <w:color w:val="0563C1" w:themeColor="hyperlink"/>
      <w:u w:val="single"/>
    </w:rPr>
  </w:style>
  <w:style w:type="character" w:styleId="UnresolvedMention">
    <w:name w:val="Unresolved Mention"/>
    <w:basedOn w:val="DefaultParagraphFont"/>
    <w:uiPriority w:val="99"/>
    <w:semiHidden/>
    <w:unhideWhenUsed/>
    <w:rsid w:val="00A3624B"/>
    <w:rPr>
      <w:color w:val="605E5C"/>
      <w:shd w:val="clear" w:color="auto" w:fill="E1DFDD"/>
    </w:rPr>
  </w:style>
  <w:style w:type="paragraph" w:styleId="NoSpacing">
    <w:name w:val="No Spacing"/>
    <w:uiPriority w:val="1"/>
    <w:qFormat/>
    <w:rsid w:val="001145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youtu.be/mHp_WOtU7LQ"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595</Words>
  <Characters>2668</Characters>
  <Application>Microsoft Office Word</Application>
  <DocSecurity>0</DocSecurity>
  <Lines>53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Gill</dc:creator>
  <cp:keywords/>
  <dc:description/>
  <cp:lastModifiedBy>office@fbc.org.uk</cp:lastModifiedBy>
  <cp:revision>15</cp:revision>
  <dcterms:created xsi:type="dcterms:W3CDTF">2026-02-08T17:29:00Z</dcterms:created>
  <dcterms:modified xsi:type="dcterms:W3CDTF">2026-02-09T10:39:00Z</dcterms:modified>
</cp:coreProperties>
</file>